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9C" w:rsidRPr="00C4099C" w:rsidRDefault="00C4099C" w:rsidP="00C40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4099C">
        <w:rPr>
          <w:rFonts w:ascii="Times New Roman" w:eastAsia="Times New Roman" w:hAnsi="Times New Roman" w:cs="Times New Roman"/>
          <w:b/>
          <w:bCs/>
          <w:kern w:val="36"/>
          <w:sz w:val="48"/>
          <w:szCs w:val="48"/>
          <w:lang w:eastAsia="ru-RU"/>
        </w:rPr>
        <w:t>Итоговое сочинение как допуск к ГИА</w:t>
      </w:r>
    </w:p>
    <w:p w:rsidR="00C4099C" w:rsidRPr="00C4099C" w:rsidRDefault="00C4099C" w:rsidP="00C4099C">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C4099C">
        <w:rPr>
          <w:rFonts w:ascii="Calibri" w:eastAsia="Times New Roman" w:hAnsi="Calibri" w:cs="Calibri"/>
          <w:b/>
          <w:bCs/>
          <w:caps/>
          <w:color w:val="202731"/>
          <w:kern w:val="36"/>
          <w:sz w:val="36"/>
          <w:szCs w:val="36"/>
          <w:lang w:eastAsia="ru-RU"/>
        </w:rPr>
        <w:t>ИТОГОВОЕ СОЧИНЕНИЕ (ИЗЛОЖЕНИЕ)</w:t>
      </w:r>
    </w:p>
    <w:p w:rsidR="00C4099C" w:rsidRPr="00C4099C" w:rsidRDefault="00C4099C" w:rsidP="00C4099C">
      <w:pPr>
        <w:shd w:val="clear" w:color="auto" w:fill="FFFFFF"/>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b/>
          <w:bCs/>
          <w:color w:val="1F262D"/>
          <w:sz w:val="18"/>
          <w:szCs w:val="18"/>
          <w:lang w:eastAsia="ru-RU"/>
        </w:rPr>
        <w:t>Календарь сдачи итогового сочинения (изложения) 2017-2018 учебный год </w:t>
      </w:r>
    </w:p>
    <w:p w:rsidR="00C4099C" w:rsidRPr="00C4099C" w:rsidRDefault="00C4099C" w:rsidP="00C4099C">
      <w:pPr>
        <w:spacing w:after="0" w:line="240" w:lineRule="auto"/>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98"/>
        <w:gridCol w:w="2886"/>
        <w:gridCol w:w="2886"/>
      </w:tblGrid>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b/>
                <w:bCs/>
                <w:color w:val="1F262D"/>
                <w:sz w:val="18"/>
                <w:szCs w:val="18"/>
                <w:lang w:eastAsia="ru-RU"/>
              </w:rPr>
              <w:t>Дополнительные сроки</w:t>
            </w:r>
          </w:p>
        </w:tc>
      </w:tr>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jc w:val="center"/>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16.05.2018</w:t>
            </w:r>
          </w:p>
        </w:tc>
      </w:tr>
    </w:tbl>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Вправе участвовать в дополнительные сроки:</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p>
    <w:p w:rsidR="00C4099C" w:rsidRPr="00C4099C" w:rsidRDefault="00C4099C" w:rsidP="00C4099C">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получившие «незачет»; </w:t>
      </w:r>
    </w:p>
    <w:p w:rsidR="00C4099C" w:rsidRPr="00C4099C" w:rsidRDefault="00C4099C" w:rsidP="00C4099C">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C4099C" w:rsidRPr="00C4099C" w:rsidRDefault="00C4099C" w:rsidP="00C4099C">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C4099C" w:rsidRPr="00C4099C" w:rsidRDefault="00C4099C" w:rsidP="00C4099C">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color w:val="1F262D"/>
          <w:sz w:val="18"/>
          <w:szCs w:val="1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УЧАСТНИКИ ИТОГОВОГО СОЧИНЕНИЯ (ИЗЛОЖЕНИЯ)</w:t>
      </w:r>
      <w:r w:rsidRPr="00C4099C">
        <w:rPr>
          <w:rFonts w:ascii="Verdana" w:eastAsia="Times New Roman" w:hAnsi="Verdana" w:cs="Times New Roman"/>
          <w:color w:val="1F262D"/>
          <w:sz w:val="18"/>
          <w:szCs w:val="18"/>
          <w:shd w:val="clear" w:color="auto" w:fill="FFFFFF"/>
          <w:lang w:eastAsia="ru-RU"/>
        </w:rPr>
        <w:t>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ИТОГОВОЕ СОЧИНЕНИЕ (ИЗЛОЖЕНИЕ) КАК УСЛОВИЕ ДОПУСКА К ГИА</w:t>
      </w:r>
      <w:r w:rsidRPr="00C4099C">
        <w:rPr>
          <w:rFonts w:ascii="Verdana" w:eastAsia="Times New Roman" w:hAnsi="Verdana" w:cs="Times New Roman"/>
          <w:color w:val="1F262D"/>
          <w:sz w:val="18"/>
          <w:szCs w:val="18"/>
          <w:shd w:val="clear" w:color="auto" w:fill="FFFFFF"/>
          <w:lang w:eastAsia="ru-RU"/>
        </w:rPr>
        <w:t> проводится для обучающихся XI (XII) классов, в том числе для: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p>
    <w:p w:rsidR="00C4099C" w:rsidRPr="00C4099C" w:rsidRDefault="00C4099C" w:rsidP="00C4099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C4099C" w:rsidRPr="00C4099C" w:rsidRDefault="00C4099C" w:rsidP="00C4099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C4099C" w:rsidRPr="00C4099C" w:rsidRDefault="00C4099C" w:rsidP="00C4099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4099C" w:rsidRPr="00C4099C" w:rsidRDefault="00C4099C" w:rsidP="00C4099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b/>
          <w:bCs/>
          <w:color w:val="1F262D"/>
          <w:sz w:val="18"/>
          <w:szCs w:val="1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p>
    <w:p w:rsidR="00C4099C" w:rsidRPr="00C4099C" w:rsidRDefault="00C4099C" w:rsidP="00C4099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lastRenderedPageBreak/>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C4099C" w:rsidRPr="00C4099C" w:rsidRDefault="00C4099C" w:rsidP="00C4099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C4099C" w:rsidRPr="00C4099C" w:rsidRDefault="00C4099C" w:rsidP="00C4099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лиц, обучающихся по образовательным программам среднего профессионального образования; </w:t>
      </w:r>
    </w:p>
    <w:p w:rsidR="00C4099C" w:rsidRPr="00C4099C" w:rsidRDefault="00C4099C" w:rsidP="00C4099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лиц, получающих среднее общее образование в иностранных образовательных организациях; </w:t>
      </w:r>
    </w:p>
    <w:p w:rsidR="00C4099C" w:rsidRPr="00C4099C" w:rsidRDefault="00C4099C" w:rsidP="00C4099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b/>
          <w:bCs/>
          <w:color w:val="1F262D"/>
          <w:sz w:val="18"/>
          <w:szCs w:val="18"/>
          <w:shd w:val="clear" w:color="auto" w:fill="FFFFFF"/>
          <w:lang w:eastAsia="ru-RU"/>
        </w:rPr>
        <w:t>ИЗЛОЖЕНИЕ ВПРАВЕ ПИСАТЬ СЛЕДУЮЩИЕ КАТЕГОРИИ ЛИЦ: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p>
    <w:p w:rsidR="00C4099C" w:rsidRPr="00C4099C" w:rsidRDefault="00C4099C" w:rsidP="00C4099C">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с ограниченными возможностями здоровья, дети-инвалиды и инвалиды; </w:t>
      </w:r>
    </w:p>
    <w:p w:rsidR="00C4099C" w:rsidRPr="00C4099C" w:rsidRDefault="00C4099C" w:rsidP="00C4099C">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4099C" w:rsidRPr="00C4099C" w:rsidRDefault="00C4099C" w:rsidP="00C4099C">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color w:val="1F262D"/>
          <w:sz w:val="18"/>
          <w:szCs w:val="1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C4099C">
        <w:rPr>
          <w:rFonts w:ascii="Verdana" w:eastAsia="Times New Roman" w:hAnsi="Verdana" w:cs="Times New Roman"/>
          <w:color w:val="1F262D"/>
          <w:sz w:val="18"/>
          <w:szCs w:val="18"/>
          <w:shd w:val="clear" w:color="auto" w:fill="FFFFFF"/>
          <w:lang w:eastAsia="ru-RU"/>
        </w:rPr>
        <w:t>Минобрнауки</w:t>
      </w:r>
      <w:proofErr w:type="spellEnd"/>
      <w:r w:rsidRPr="00C4099C">
        <w:rPr>
          <w:rFonts w:ascii="Verdana" w:eastAsia="Times New Roman" w:hAnsi="Verdana" w:cs="Times New Roman"/>
          <w:color w:val="1F262D"/>
          <w:sz w:val="18"/>
          <w:szCs w:val="18"/>
          <w:shd w:val="clear" w:color="auto" w:fill="FFFFFF"/>
          <w:lang w:eastAsia="ru-RU"/>
        </w:rPr>
        <w:t xml:space="preserve"> России от 26.12.2013 № 1400 (зарегистрирован Минюстом России 03.02.2014, регистрационный № 31205).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ПОРЯДОК ПОДАЧИ ЗАЯВЛЕНИЯ НА УЧАСТИЕ В ИТОГОВОМ СОЧИНЕНИИ (ИЗЛОЖЕНИИ)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w:t>
      </w:r>
      <w:r w:rsidRPr="00C4099C">
        <w:rPr>
          <w:rFonts w:ascii="Verdana" w:eastAsia="Times New Roman" w:hAnsi="Verdana" w:cs="Times New Roman"/>
          <w:color w:val="1F262D"/>
          <w:sz w:val="18"/>
          <w:szCs w:val="18"/>
          <w:shd w:val="clear" w:color="auto" w:fill="FFFFFF"/>
          <w:lang w:eastAsia="ru-RU"/>
        </w:rPr>
        <w:lastRenderedPageBreak/>
        <w:t>доверенности.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СРОКИ И ПРОДОЛЖИТЕЛЬНОСТЬ НАПИСАНИЯ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Продолжительность выполнения итогового сочинения (изложения) составляет 3 часа 55 минут (235 минут).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ПРОВЕДЕНИЕ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(изложение) начинается в 10.00 по местному времени.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ОЗНАКОМЛЕНИЕ С РЕЗУЛЬТАТАМИ ИТОГОВОГО СОЧИНЕНИЯ (ИЗЛОЖЕНИЯ) И СРОК ДЕЙСТВИЯ ИТОГОВОГО СОЧИНЕНИЯ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(изложение) как допуск к ГИА – бессрочно.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Итоговое сочинение в случае представления его при приеме на обучение по программам </w:t>
      </w:r>
      <w:proofErr w:type="spellStart"/>
      <w:r w:rsidRPr="00C4099C">
        <w:rPr>
          <w:rFonts w:ascii="Verdana" w:eastAsia="Times New Roman" w:hAnsi="Verdana" w:cs="Times New Roman"/>
          <w:color w:val="1F262D"/>
          <w:sz w:val="18"/>
          <w:szCs w:val="18"/>
          <w:shd w:val="clear" w:color="auto" w:fill="FFFFFF"/>
          <w:lang w:eastAsia="ru-RU"/>
        </w:rPr>
        <w:t>бакалавриата</w:t>
      </w:r>
      <w:proofErr w:type="spellEnd"/>
      <w:r w:rsidRPr="00C4099C">
        <w:rPr>
          <w:rFonts w:ascii="Verdana" w:eastAsia="Times New Roman" w:hAnsi="Verdana" w:cs="Times New Roman"/>
          <w:color w:val="1F262D"/>
          <w:sz w:val="18"/>
          <w:szCs w:val="18"/>
          <w:shd w:val="clear" w:color="auto" w:fill="FFFFFF"/>
          <w:lang w:eastAsia="ru-RU"/>
        </w:rPr>
        <w:t xml:space="preserve"> и программам </w:t>
      </w:r>
      <w:proofErr w:type="spellStart"/>
      <w:r w:rsidRPr="00C4099C">
        <w:rPr>
          <w:rFonts w:ascii="Verdana" w:eastAsia="Times New Roman" w:hAnsi="Verdana" w:cs="Times New Roman"/>
          <w:color w:val="1F262D"/>
          <w:sz w:val="18"/>
          <w:szCs w:val="18"/>
          <w:shd w:val="clear" w:color="auto" w:fill="FFFFFF"/>
          <w:lang w:eastAsia="ru-RU"/>
        </w:rPr>
        <w:t>специалитета</w:t>
      </w:r>
      <w:proofErr w:type="spellEnd"/>
      <w:r w:rsidRPr="00C4099C">
        <w:rPr>
          <w:rFonts w:ascii="Verdana" w:eastAsia="Times New Roman" w:hAnsi="Verdana" w:cs="Times New Roman"/>
          <w:color w:val="1F262D"/>
          <w:sz w:val="18"/>
          <w:szCs w:val="1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ПОРЯДОК ПРОВЕРКИ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C4099C">
        <w:rPr>
          <w:rFonts w:ascii="Verdana" w:eastAsia="Times New Roman" w:hAnsi="Verdana" w:cs="Times New Roman"/>
          <w:color w:val="1F262D"/>
          <w:sz w:val="18"/>
          <w:szCs w:val="18"/>
          <w:shd w:val="clear" w:color="auto" w:fill="FFFFFF"/>
          <w:lang w:eastAsia="ru-RU"/>
        </w:rPr>
        <w:t>Рособрнадзором</w:t>
      </w:r>
      <w:proofErr w:type="spellEnd"/>
      <w:r w:rsidRPr="00C4099C">
        <w:rPr>
          <w:rFonts w:ascii="Verdana" w:eastAsia="Times New Roman" w:hAnsi="Verdana" w:cs="Times New Roman"/>
          <w:color w:val="1F262D"/>
          <w:sz w:val="18"/>
          <w:szCs w:val="18"/>
          <w:shd w:val="clear" w:color="auto" w:fill="FFFFFF"/>
          <w:lang w:eastAsia="ru-RU"/>
        </w:rPr>
        <w:t>.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ТРЕБОВАНИЯ К СОЧИНЕНИЮ: </w:t>
      </w:r>
      <w:r w:rsidRPr="00C4099C">
        <w:rPr>
          <w:rFonts w:ascii="Verdana" w:eastAsia="Times New Roman" w:hAnsi="Verdana" w:cs="Times New Roman"/>
          <w:b/>
          <w:bCs/>
          <w:color w:val="1F262D"/>
          <w:sz w:val="18"/>
          <w:szCs w:val="18"/>
          <w:shd w:val="clear" w:color="auto" w:fill="FFFFFF"/>
          <w:lang w:eastAsia="ru-RU"/>
        </w:rPr>
        <w:br/>
      </w:r>
      <w:r w:rsidRPr="00C4099C">
        <w:rPr>
          <w:rFonts w:ascii="Verdana" w:eastAsia="Times New Roman" w:hAnsi="Verdana" w:cs="Times New Roman"/>
          <w:b/>
          <w:bCs/>
          <w:color w:val="1F262D"/>
          <w:sz w:val="18"/>
          <w:szCs w:val="18"/>
          <w:shd w:val="clear" w:color="auto" w:fill="FFFFFF"/>
          <w:lang w:eastAsia="ru-RU"/>
        </w:rPr>
        <w:br/>
        <w:t>ТРЕБОВАНИЕ № 1. «ОБЪЕМ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Рекомендуемое количество слов – от 350.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СОЧИНЕНИЯ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ТРЕБОВАНИЯ К ИЗЛОЖЕНИЮ: </w:t>
      </w:r>
      <w:r w:rsidRPr="00C4099C">
        <w:rPr>
          <w:rFonts w:ascii="Verdana" w:eastAsia="Times New Roman" w:hAnsi="Verdana" w:cs="Times New Roman"/>
          <w:b/>
          <w:bCs/>
          <w:color w:val="1F262D"/>
          <w:sz w:val="18"/>
          <w:szCs w:val="18"/>
          <w:shd w:val="clear" w:color="auto" w:fill="FFFFFF"/>
          <w:lang w:eastAsia="ru-RU"/>
        </w:rPr>
        <w:br/>
      </w:r>
      <w:r w:rsidRPr="00C4099C">
        <w:rPr>
          <w:rFonts w:ascii="Verdana" w:eastAsia="Times New Roman" w:hAnsi="Verdana" w:cs="Times New Roman"/>
          <w:b/>
          <w:bCs/>
          <w:color w:val="1F262D"/>
          <w:sz w:val="18"/>
          <w:szCs w:val="18"/>
          <w:shd w:val="clear" w:color="auto" w:fill="FFFFFF"/>
          <w:lang w:eastAsia="ru-RU"/>
        </w:rPr>
        <w:br/>
        <w:t>ТРЕБОВАНИЕ № 1. «ОБЪЕМ ИТОГОВОГО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Рекомендуемое количество слов – 250-300.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ИЗЛОЖЕНИЯ»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Итоговое сочинение (изложение), соответствующее установленным требованиям, оценивается по критериям.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C4099C">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42"/>
        <w:gridCol w:w="4628"/>
      </w:tblGrid>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b/>
                <w:bCs/>
                <w:color w:val="1F262D"/>
                <w:sz w:val="18"/>
                <w:szCs w:val="1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b/>
                <w:bCs/>
                <w:color w:val="1F262D"/>
                <w:sz w:val="18"/>
                <w:szCs w:val="18"/>
                <w:lang w:eastAsia="ru-RU"/>
              </w:rPr>
              <w:t>Изложение</w:t>
            </w:r>
          </w:p>
        </w:tc>
      </w:tr>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1. Содержание изложения</w:t>
            </w:r>
          </w:p>
        </w:tc>
      </w:tr>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2. Логичность изложения</w:t>
            </w:r>
          </w:p>
        </w:tc>
      </w:tr>
      <w:tr w:rsidR="00C4099C" w:rsidRPr="00C4099C" w:rsidTr="00C4099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3. Использование элементов стиля исходного текста</w:t>
            </w:r>
          </w:p>
        </w:tc>
      </w:tr>
      <w:tr w:rsidR="00C4099C" w:rsidRPr="00C4099C" w:rsidTr="00C4099C">
        <w:tc>
          <w:tcPr>
            <w:tcW w:w="0" w:type="auto"/>
            <w:gridSpan w:val="2"/>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lastRenderedPageBreak/>
              <w:t>4. Качество письменной речи</w:t>
            </w:r>
          </w:p>
        </w:tc>
      </w:tr>
      <w:tr w:rsidR="00C4099C" w:rsidRPr="00C4099C" w:rsidTr="00C4099C">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4099C" w:rsidRPr="00C4099C" w:rsidRDefault="00C4099C" w:rsidP="00C4099C">
            <w:pPr>
              <w:spacing w:after="0" w:line="240" w:lineRule="auto"/>
              <w:rPr>
                <w:rFonts w:ascii="Verdana" w:eastAsia="Times New Roman" w:hAnsi="Verdana" w:cs="Times New Roman"/>
                <w:color w:val="1F262D"/>
                <w:sz w:val="18"/>
                <w:szCs w:val="18"/>
                <w:lang w:eastAsia="ru-RU"/>
              </w:rPr>
            </w:pPr>
            <w:r w:rsidRPr="00C4099C">
              <w:rPr>
                <w:rFonts w:ascii="Verdana" w:eastAsia="Times New Roman" w:hAnsi="Verdana" w:cs="Times New Roman"/>
                <w:color w:val="1F262D"/>
                <w:sz w:val="18"/>
                <w:szCs w:val="18"/>
                <w:lang w:eastAsia="ru-RU"/>
              </w:rPr>
              <w:t>5. Грамотность</w:t>
            </w:r>
          </w:p>
        </w:tc>
      </w:tr>
    </w:tbl>
    <w:p w:rsidR="00C4099C" w:rsidRPr="00C4099C" w:rsidRDefault="00C4099C" w:rsidP="00C4099C">
      <w:pPr>
        <w:spacing w:after="0" w:line="240" w:lineRule="auto"/>
        <w:rPr>
          <w:rFonts w:ascii="Times New Roman" w:eastAsia="Times New Roman" w:hAnsi="Times New Roman" w:cs="Times New Roman"/>
          <w:sz w:val="24"/>
          <w:szCs w:val="24"/>
          <w:lang w:eastAsia="ru-RU"/>
        </w:rPr>
      </w:pPr>
      <w:r w:rsidRPr="00C4099C">
        <w:rPr>
          <w:rFonts w:ascii="Verdana" w:eastAsia="Times New Roman" w:hAnsi="Verdana" w:cs="Times New Roman"/>
          <w:color w:val="1F262D"/>
          <w:sz w:val="18"/>
          <w:szCs w:val="1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b/>
          <w:bCs/>
          <w:color w:val="1F262D"/>
          <w:sz w:val="18"/>
          <w:szCs w:val="18"/>
          <w:shd w:val="clear" w:color="auto" w:fill="FFFFFF"/>
          <w:lang w:eastAsia="ru-RU"/>
        </w:rPr>
        <w:t>ПРЕДОСТАВЛЕНИЕ ИТОГОВОГО СОЧИНЕНИЯ В ВУЗЫ В КАЧЕСТВЕ ИНДИВИДУАЛЬНОГО ДОСТИЖЕНИЯ</w:t>
      </w:r>
      <w:r w:rsidRPr="00C4099C">
        <w:rPr>
          <w:rFonts w:ascii="Verdana" w:eastAsia="Times New Roman" w:hAnsi="Verdana" w:cs="Times New Roman"/>
          <w:b/>
          <w:bCs/>
          <w:color w:val="1F262D"/>
          <w:sz w:val="18"/>
          <w:szCs w:val="18"/>
          <w:shd w:val="clear" w:color="auto" w:fill="FFFFFF"/>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C4099C">
        <w:rPr>
          <w:rFonts w:ascii="Verdana" w:eastAsia="Times New Roman" w:hAnsi="Verdana" w:cs="Times New Roman"/>
          <w:color w:val="1F262D"/>
          <w:sz w:val="18"/>
          <w:szCs w:val="18"/>
          <w:shd w:val="clear" w:color="auto" w:fill="FFFFFF"/>
          <w:lang w:eastAsia="ru-RU"/>
        </w:rPr>
        <w:t>бакалавриата</w:t>
      </w:r>
      <w:proofErr w:type="spellEnd"/>
      <w:r w:rsidRPr="00C4099C">
        <w:rPr>
          <w:rFonts w:ascii="Verdana" w:eastAsia="Times New Roman" w:hAnsi="Verdana" w:cs="Times New Roman"/>
          <w:color w:val="1F262D"/>
          <w:sz w:val="18"/>
          <w:szCs w:val="18"/>
          <w:shd w:val="clear" w:color="auto" w:fill="FFFFFF"/>
          <w:lang w:eastAsia="ru-RU"/>
        </w:rPr>
        <w:t xml:space="preserve">, программам </w:t>
      </w:r>
      <w:proofErr w:type="spellStart"/>
      <w:r w:rsidRPr="00C4099C">
        <w:rPr>
          <w:rFonts w:ascii="Verdana" w:eastAsia="Times New Roman" w:hAnsi="Verdana" w:cs="Times New Roman"/>
          <w:color w:val="1F262D"/>
          <w:sz w:val="18"/>
          <w:szCs w:val="18"/>
          <w:shd w:val="clear" w:color="auto" w:fill="FFFFFF"/>
          <w:lang w:eastAsia="ru-RU"/>
        </w:rPr>
        <w:t>специалитета</w:t>
      </w:r>
      <w:proofErr w:type="spellEnd"/>
      <w:r w:rsidRPr="00C4099C">
        <w:rPr>
          <w:rFonts w:ascii="Verdana" w:eastAsia="Times New Roman" w:hAnsi="Verdana" w:cs="Times New Roman"/>
          <w:color w:val="1F262D"/>
          <w:sz w:val="18"/>
          <w:szCs w:val="18"/>
          <w:shd w:val="clear" w:color="auto" w:fill="FFFFFF"/>
          <w:lang w:eastAsia="ru-RU"/>
        </w:rPr>
        <w:t xml:space="preserve">, программам магистратуры, утвержденного приказом </w:t>
      </w:r>
      <w:proofErr w:type="spellStart"/>
      <w:r w:rsidRPr="00C4099C">
        <w:rPr>
          <w:rFonts w:ascii="Verdana" w:eastAsia="Times New Roman" w:hAnsi="Verdana" w:cs="Times New Roman"/>
          <w:color w:val="1F262D"/>
          <w:sz w:val="18"/>
          <w:szCs w:val="18"/>
          <w:shd w:val="clear" w:color="auto" w:fill="FFFFFF"/>
          <w:lang w:eastAsia="ru-RU"/>
        </w:rPr>
        <w:t>Минобрнауки</w:t>
      </w:r>
      <w:proofErr w:type="spellEnd"/>
      <w:r w:rsidRPr="00C4099C">
        <w:rPr>
          <w:rFonts w:ascii="Verdana" w:eastAsia="Times New Roman" w:hAnsi="Verdana" w:cs="Times New Roman"/>
          <w:color w:val="1F262D"/>
          <w:sz w:val="18"/>
          <w:szCs w:val="1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C4099C">
        <w:rPr>
          <w:rFonts w:ascii="Verdana" w:eastAsia="Times New Roman" w:hAnsi="Verdana" w:cs="Times New Roman"/>
          <w:color w:val="1F262D"/>
          <w:sz w:val="18"/>
          <w:szCs w:val="18"/>
          <w:shd w:val="clear" w:color="auto" w:fill="FFFFFF"/>
          <w:lang w:eastAsia="ru-RU"/>
        </w:rPr>
        <w:t>бакалавриата</w:t>
      </w:r>
      <w:proofErr w:type="spellEnd"/>
      <w:r w:rsidRPr="00C4099C">
        <w:rPr>
          <w:rFonts w:ascii="Verdana" w:eastAsia="Times New Roman" w:hAnsi="Verdana" w:cs="Times New Roman"/>
          <w:color w:val="1F262D"/>
          <w:sz w:val="18"/>
          <w:szCs w:val="18"/>
          <w:shd w:val="clear" w:color="auto" w:fill="FFFFFF"/>
          <w:lang w:eastAsia="ru-RU"/>
        </w:rPr>
        <w:t xml:space="preserve">, программам </w:t>
      </w:r>
      <w:proofErr w:type="spellStart"/>
      <w:r w:rsidRPr="00C4099C">
        <w:rPr>
          <w:rFonts w:ascii="Verdana" w:eastAsia="Times New Roman" w:hAnsi="Verdana" w:cs="Times New Roman"/>
          <w:color w:val="1F262D"/>
          <w:sz w:val="18"/>
          <w:szCs w:val="18"/>
          <w:shd w:val="clear" w:color="auto" w:fill="FFFFFF"/>
          <w:lang w:eastAsia="ru-RU"/>
        </w:rPr>
        <w:t>специалитета</w:t>
      </w:r>
      <w:proofErr w:type="spellEnd"/>
      <w:r w:rsidRPr="00C4099C">
        <w:rPr>
          <w:rFonts w:ascii="Verdana" w:eastAsia="Times New Roman" w:hAnsi="Verdana" w:cs="Times New Roman"/>
          <w:color w:val="1F262D"/>
          <w:sz w:val="18"/>
          <w:szCs w:val="1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При приеме на обучение по программам </w:t>
      </w:r>
      <w:proofErr w:type="spellStart"/>
      <w:r w:rsidRPr="00C4099C">
        <w:rPr>
          <w:rFonts w:ascii="Verdana" w:eastAsia="Times New Roman" w:hAnsi="Verdana" w:cs="Times New Roman"/>
          <w:color w:val="1F262D"/>
          <w:sz w:val="18"/>
          <w:szCs w:val="18"/>
          <w:shd w:val="clear" w:color="auto" w:fill="FFFFFF"/>
          <w:lang w:eastAsia="ru-RU"/>
        </w:rPr>
        <w:t>бакалавриата</w:t>
      </w:r>
      <w:proofErr w:type="spellEnd"/>
      <w:r w:rsidRPr="00C4099C">
        <w:rPr>
          <w:rFonts w:ascii="Verdana" w:eastAsia="Times New Roman" w:hAnsi="Verdana" w:cs="Times New Roman"/>
          <w:color w:val="1F262D"/>
          <w:sz w:val="18"/>
          <w:szCs w:val="18"/>
          <w:shd w:val="clear" w:color="auto" w:fill="FFFFFF"/>
          <w:lang w:eastAsia="ru-RU"/>
        </w:rPr>
        <w:t xml:space="preserve">, программам </w:t>
      </w:r>
      <w:proofErr w:type="spellStart"/>
      <w:r w:rsidRPr="00C4099C">
        <w:rPr>
          <w:rFonts w:ascii="Verdana" w:eastAsia="Times New Roman" w:hAnsi="Verdana" w:cs="Times New Roman"/>
          <w:color w:val="1F262D"/>
          <w:sz w:val="18"/>
          <w:szCs w:val="18"/>
          <w:shd w:val="clear" w:color="auto" w:fill="FFFFFF"/>
          <w:lang w:eastAsia="ru-RU"/>
        </w:rPr>
        <w:t>специалитета</w:t>
      </w:r>
      <w:proofErr w:type="spellEnd"/>
      <w:r w:rsidRPr="00C4099C">
        <w:rPr>
          <w:rFonts w:ascii="Verdana" w:eastAsia="Times New Roman" w:hAnsi="Verdana" w:cs="Times New Roman"/>
          <w:color w:val="1F262D"/>
          <w:sz w:val="18"/>
          <w:szCs w:val="18"/>
          <w:shd w:val="clear" w:color="auto" w:fill="FFFFFF"/>
          <w:lang w:eastAsia="ru-RU"/>
        </w:rPr>
        <w:t xml:space="preserve"> поступающему может быть начислено за индивидуальные достижения не более 10 баллов суммарно.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 xml:space="preserve">Перечень индивидуальных достижений, учитываемых при приеме на обучение по программам </w:t>
      </w:r>
      <w:proofErr w:type="spellStart"/>
      <w:r w:rsidRPr="00C4099C">
        <w:rPr>
          <w:rFonts w:ascii="Verdana" w:eastAsia="Times New Roman" w:hAnsi="Verdana" w:cs="Times New Roman"/>
          <w:color w:val="1F262D"/>
          <w:sz w:val="18"/>
          <w:szCs w:val="18"/>
          <w:shd w:val="clear" w:color="auto" w:fill="FFFFFF"/>
          <w:lang w:eastAsia="ru-RU"/>
        </w:rPr>
        <w:t>бакалавриата</w:t>
      </w:r>
      <w:proofErr w:type="spellEnd"/>
      <w:r w:rsidRPr="00C4099C">
        <w:rPr>
          <w:rFonts w:ascii="Verdana" w:eastAsia="Times New Roman" w:hAnsi="Verdana" w:cs="Times New Roman"/>
          <w:color w:val="1F262D"/>
          <w:sz w:val="18"/>
          <w:szCs w:val="18"/>
          <w:shd w:val="clear" w:color="auto" w:fill="FFFFFF"/>
          <w:lang w:eastAsia="ru-RU"/>
        </w:rPr>
        <w:t xml:space="preserve">, программам </w:t>
      </w:r>
      <w:proofErr w:type="spellStart"/>
      <w:r w:rsidRPr="00C4099C">
        <w:rPr>
          <w:rFonts w:ascii="Verdana" w:eastAsia="Times New Roman" w:hAnsi="Verdana" w:cs="Times New Roman"/>
          <w:color w:val="1F262D"/>
          <w:sz w:val="18"/>
          <w:szCs w:val="18"/>
          <w:shd w:val="clear" w:color="auto" w:fill="FFFFFF"/>
          <w:lang w:eastAsia="ru-RU"/>
        </w:rPr>
        <w:t>специалитета</w:t>
      </w:r>
      <w:proofErr w:type="spellEnd"/>
      <w:r w:rsidRPr="00C4099C">
        <w:rPr>
          <w:rFonts w:ascii="Verdana" w:eastAsia="Times New Roman" w:hAnsi="Verdana" w:cs="Times New Roman"/>
          <w:color w:val="1F262D"/>
          <w:sz w:val="18"/>
          <w:szCs w:val="1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r w:rsidRPr="00C4099C">
        <w:rPr>
          <w:rFonts w:ascii="Verdana" w:eastAsia="Times New Roman" w:hAnsi="Verdana" w:cs="Times New Roman"/>
          <w:color w:val="1F262D"/>
          <w:sz w:val="18"/>
          <w:szCs w:val="18"/>
          <w:lang w:eastAsia="ru-RU"/>
        </w:rPr>
        <w:br/>
      </w:r>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5" w:tgtFrame="_blank" w:history="1">
        <w:r w:rsidRPr="00C4099C">
          <w:rPr>
            <w:rFonts w:ascii="Times New Roman" w:eastAsia="Times New Roman" w:hAnsi="Times New Roman" w:cs="Times New Roman"/>
            <w:color w:val="0071BB"/>
            <w:sz w:val="18"/>
            <w:szCs w:val="18"/>
            <w:u w:val="single"/>
            <w:lang w:eastAsia="ru-RU"/>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6" w:tgtFrame="_blank" w:history="1">
        <w:r w:rsidRPr="00C4099C">
          <w:rPr>
            <w:rFonts w:ascii="Times New Roman" w:eastAsia="Times New Roman" w:hAnsi="Times New Roman" w:cs="Times New Roman"/>
            <w:color w:val="0071BB"/>
            <w:sz w:val="18"/>
            <w:szCs w:val="18"/>
            <w:u w:val="single"/>
            <w:lang w:eastAsia="ru-RU"/>
          </w:rPr>
          <w:t>Рекомендации по техническому обеспечению организации и проведения итогового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7" w:tgtFrame="_blank" w:history="1">
        <w:r w:rsidRPr="00C4099C">
          <w:rPr>
            <w:rFonts w:ascii="Times New Roman" w:eastAsia="Times New Roman" w:hAnsi="Times New Roman" w:cs="Times New Roman"/>
            <w:color w:val="0071BB"/>
            <w:sz w:val="18"/>
            <w:szCs w:val="18"/>
            <w:u w:val="single"/>
            <w:lang w:eastAsia="ru-RU"/>
          </w:rPr>
          <w:t>Сборник отчетных форм для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8" w:tgtFrame="_blank" w:history="1">
        <w:r w:rsidRPr="00C4099C">
          <w:rPr>
            <w:rFonts w:ascii="Times New Roman" w:eastAsia="Times New Roman" w:hAnsi="Times New Roman" w:cs="Times New Roman"/>
            <w:color w:val="0071BB"/>
            <w:sz w:val="18"/>
            <w:szCs w:val="18"/>
            <w:u w:val="single"/>
            <w:lang w:eastAsia="ru-RU"/>
          </w:rPr>
          <w:t>Критерии оценивания итогового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9" w:tgtFrame="_blank" w:history="1">
        <w:r w:rsidRPr="00C4099C">
          <w:rPr>
            <w:rFonts w:ascii="Times New Roman" w:eastAsia="Times New Roman" w:hAnsi="Times New Roman" w:cs="Times New Roman"/>
            <w:color w:val="0071BB"/>
            <w:sz w:val="18"/>
            <w:szCs w:val="18"/>
            <w:u w:val="single"/>
            <w:lang w:eastAsia="ru-RU"/>
          </w:rPr>
          <w:t>Правила заполнения бланков итогового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10" w:tgtFrame="_blank" w:history="1">
        <w:r w:rsidRPr="00C4099C">
          <w:rPr>
            <w:rFonts w:ascii="Times New Roman" w:eastAsia="Times New Roman" w:hAnsi="Times New Roman" w:cs="Times New Roman"/>
            <w:color w:val="0071BB"/>
            <w:sz w:val="18"/>
            <w:szCs w:val="18"/>
            <w:u w:val="single"/>
            <w:lang w:eastAsia="ru-RU"/>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11" w:tgtFrame="_blank" w:history="1">
        <w:r w:rsidRPr="00C4099C">
          <w:rPr>
            <w:rFonts w:ascii="Times New Roman" w:eastAsia="Times New Roman" w:hAnsi="Times New Roman" w:cs="Times New Roman"/>
            <w:color w:val="0071BB"/>
            <w:sz w:val="18"/>
            <w:szCs w:val="18"/>
            <w:u w:val="single"/>
            <w:lang w:eastAsia="ru-RU"/>
          </w:rPr>
          <w:t>Методические рекомендации по подготовке к итоговому сочинению (изложению) для участников итогового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12" w:tgtFrame="_blank" w:history="1">
        <w:r w:rsidRPr="00C4099C">
          <w:rPr>
            <w:rFonts w:ascii="Times New Roman" w:eastAsia="Times New Roman" w:hAnsi="Times New Roman" w:cs="Times New Roman"/>
            <w:color w:val="0071BB"/>
            <w:sz w:val="18"/>
            <w:szCs w:val="18"/>
            <w:u w:val="single"/>
            <w:lang w:eastAsia="ru-RU"/>
          </w:rPr>
          <w:t>Методические рекомендации для экспертов, участвующих в проверке итогового сочинения (изложения)</w:t>
        </w:r>
      </w:hyperlink>
    </w:p>
    <w:p w:rsidR="00C4099C" w:rsidRPr="00C4099C" w:rsidRDefault="00C4099C" w:rsidP="00C4099C">
      <w:pPr>
        <w:numPr>
          <w:ilvl w:val="0"/>
          <w:numId w:val="5"/>
        </w:numPr>
        <w:spacing w:after="0" w:line="240" w:lineRule="auto"/>
        <w:ind w:left="0"/>
        <w:rPr>
          <w:rFonts w:ascii="Times New Roman" w:eastAsia="Times New Roman" w:hAnsi="Times New Roman" w:cs="Times New Roman"/>
          <w:sz w:val="18"/>
          <w:szCs w:val="18"/>
          <w:lang w:eastAsia="ru-RU"/>
        </w:rPr>
      </w:pPr>
      <w:hyperlink r:id="rId13" w:tgtFrame="_blank" w:history="1">
        <w:r w:rsidRPr="00C4099C">
          <w:rPr>
            <w:rFonts w:ascii="Times New Roman" w:eastAsia="Times New Roman" w:hAnsi="Times New Roman" w:cs="Times New Roman"/>
            <w:color w:val="0071BB"/>
            <w:sz w:val="18"/>
            <w:szCs w:val="18"/>
            <w:u w:val="single"/>
            <w:lang w:eastAsia="ru-RU"/>
          </w:rPr>
          <w:t>Перечень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2017/18 учебном году</w:t>
        </w:r>
      </w:hyperlink>
    </w:p>
    <w:p w:rsidR="00ED7F05" w:rsidRDefault="00ED7F05">
      <w:bookmarkStart w:id="0" w:name="_GoBack"/>
      <w:bookmarkEnd w:id="0"/>
    </w:p>
    <w:sectPr w:rsidR="00ED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4E9"/>
    <w:multiLevelType w:val="multilevel"/>
    <w:tmpl w:val="3744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A3FB6"/>
    <w:multiLevelType w:val="multilevel"/>
    <w:tmpl w:val="D46E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361B6"/>
    <w:multiLevelType w:val="multilevel"/>
    <w:tmpl w:val="A7C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56A19"/>
    <w:multiLevelType w:val="multilevel"/>
    <w:tmpl w:val="35B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25DAB"/>
    <w:multiLevelType w:val="multilevel"/>
    <w:tmpl w:val="6D1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C"/>
    <w:rsid w:val="00C4099C"/>
    <w:rsid w:val="00ED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53D3-0BA1-436F-B91D-9ED7ED80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54894">
      <w:bodyDiv w:val="1"/>
      <w:marLeft w:val="0"/>
      <w:marRight w:val="0"/>
      <w:marTop w:val="0"/>
      <w:marBottom w:val="0"/>
      <w:divBdr>
        <w:top w:val="none" w:sz="0" w:space="0" w:color="auto"/>
        <w:left w:val="none" w:sz="0" w:space="0" w:color="auto"/>
        <w:bottom w:val="none" w:sz="0" w:space="0" w:color="auto"/>
        <w:right w:val="none" w:sz="0" w:space="0" w:color="auto"/>
      </w:divBdr>
      <w:divsChild>
        <w:div w:id="11622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rosobrnadzor/guidelines/index.php?id_4=24842" TargetMode="External"/><Relationship Id="rId13" Type="http://schemas.openxmlformats.org/officeDocument/2006/relationships/hyperlink" Target="http://ege.edu.ru/ru/main/legal-documents/rosobrnadzor/guidelines/index.php?id_4=24847" TargetMode="External"/><Relationship Id="rId3" Type="http://schemas.openxmlformats.org/officeDocument/2006/relationships/settings" Target="settings.xml"/><Relationship Id="rId7" Type="http://schemas.openxmlformats.org/officeDocument/2006/relationships/hyperlink" Target="http://ege.edu.ru/ru/main/legal-documents/rosobrnadzor/guidelines/index.php?id_4=24841" TargetMode="External"/><Relationship Id="rId12" Type="http://schemas.openxmlformats.org/officeDocument/2006/relationships/hyperlink" Target="http://ege.edu.ru/ru/main/legal-documents/rosobrnadzor/guidelines/index.php?id_4=24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legal-documents/rosobrnadzor/guidelines/index.php?id_4=24840" TargetMode="External"/><Relationship Id="rId11" Type="http://schemas.openxmlformats.org/officeDocument/2006/relationships/hyperlink" Target="http://ege.edu.ru/ru/main/legal-documents/rosobrnadzor/guidelines/index.php?id_4=24845" TargetMode="External"/><Relationship Id="rId5" Type="http://schemas.openxmlformats.org/officeDocument/2006/relationships/hyperlink" Target="http://ege.edu.ru/ru/main/legal-documents/rosobrnadzor/guidelines/index.php?id_4=24839" TargetMode="External"/><Relationship Id="rId15" Type="http://schemas.openxmlformats.org/officeDocument/2006/relationships/theme" Target="theme/theme1.xml"/><Relationship Id="rId10" Type="http://schemas.openxmlformats.org/officeDocument/2006/relationships/hyperlink" Target="http://ege.edu.ru/ru/main/legal-documents/rosobrnadzor/guidelines/index.php?id_4=24844" TargetMode="External"/><Relationship Id="rId4" Type="http://schemas.openxmlformats.org/officeDocument/2006/relationships/webSettings" Target="webSettings.xml"/><Relationship Id="rId9" Type="http://schemas.openxmlformats.org/officeDocument/2006/relationships/hyperlink" Target="http://ege.edu.ru/ru/main/legal-documents/rosobrnadzor/guidelines/index.php?id_4=248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2017-12-01T08:29:00Z</dcterms:created>
  <dcterms:modified xsi:type="dcterms:W3CDTF">2017-12-01T08:30:00Z</dcterms:modified>
</cp:coreProperties>
</file>